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5.0 -->
  <w:body>
    <w:p>
      <w:pPr>
        <w:spacing w:before="0" w:after="0" w:line="328" w:lineRule="exact"/>
        <w:ind w:left="2295" w:right="0" w:firstLine="0"/>
        <w:jc w:val="left"/>
        <w:rPr>
          <w:rFonts w:ascii="Arial" w:hAnsi="Calibri"/>
          <w:b/>
          <w:color w:val="000000"/>
          <w:sz w:val="28"/>
          <w:szCs w:val="22"/>
          <w:lang w:val="en-US" w:eastAsia="en-US" w:bidi="ar-SA"/>
        </w:rPr>
      </w:pPr>
      <w:bookmarkStart w:id="0" w:name="br1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175pt;height:58.15pt;margin-top:815.85pt;margin-left:413pt;mso-position-horizontal-relative:page;mso-position-vertical-relative:page;position:absolute;z-index:-251657216">
            <v:imagedata r:id="rId4" o:title=""/>
          </v:shape>
        </w:pict>
      </w:r>
      <w:bookmarkStart w:id="1" w:name="br1_0"/>
      <w:bookmarkEnd w:id="1"/>
      <w:r>
        <w:rPr>
          <w:noProof/>
        </w:rPr>
        <w:pict>
          <v:shape id="_x0000_s1026" type="#_x0000_t75" style="width:614pt;height:794pt;margin-top:-1pt;margin-left:-1pt;mso-position-horizontal-relative:page;mso-position-vertical-relative:page;position:absolute;z-index:-251658240">
            <v:imagedata r:id="rId5" o:title=""/>
          </v:shape>
        </w:pict>
      </w:r>
      <w:r>
        <w:rPr>
          <w:rFonts w:ascii="Arial" w:hAnsi="Calibri" w:eastAsiaTheme="minorEastAsia" w:cstheme="minorBidi"/>
          <w:b/>
          <w:color w:val="222222"/>
          <w:spacing w:val="3"/>
          <w:sz w:val="28"/>
          <w:szCs w:val="22"/>
          <w:lang w:val="en-US" w:eastAsia="en-US" w:bidi="ar-SA"/>
        </w:rPr>
        <w:t>TuneBlade</w:t>
      </w:r>
      <w:r>
        <w:rPr>
          <w:rFonts w:ascii="Arial" w:hAnsi="Calibri" w:eastAsiaTheme="minorEastAsia" w:cstheme="minorBidi"/>
          <w:b/>
          <w:color w:val="222222"/>
          <w:spacing w:val="1"/>
          <w:sz w:val="28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b/>
          <w:color w:val="222222"/>
          <w:spacing w:val="4"/>
          <w:sz w:val="28"/>
          <w:szCs w:val="22"/>
          <w:lang w:val="en-US" w:eastAsia="en-US" w:bidi="ar-SA"/>
        </w:rPr>
        <w:t>Command</w:t>
      </w:r>
      <w:r>
        <w:rPr>
          <w:rFonts w:ascii="Arial" w:hAnsi="Calibri" w:eastAsiaTheme="minorEastAsia" w:cstheme="minorBidi"/>
          <w:b/>
          <w:color w:val="222222"/>
          <w:spacing w:val="1"/>
          <w:sz w:val="28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b/>
          <w:color w:val="222222"/>
          <w:spacing w:val="2"/>
          <w:sz w:val="28"/>
          <w:szCs w:val="22"/>
          <w:lang w:val="en-US" w:eastAsia="en-US" w:bidi="ar-SA"/>
        </w:rPr>
        <w:t>Line</w:t>
      </w:r>
      <w:r>
        <w:rPr>
          <w:rFonts w:ascii="Arial" w:hAnsi="Calibri" w:eastAsiaTheme="minorEastAsia" w:cstheme="minorBidi"/>
          <w:b/>
          <w:color w:val="222222"/>
          <w:spacing w:val="2"/>
          <w:sz w:val="28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b/>
          <w:color w:val="222222"/>
          <w:spacing w:val="3"/>
          <w:sz w:val="28"/>
          <w:szCs w:val="22"/>
          <w:lang w:val="en-US" w:eastAsia="en-US" w:bidi="ar-SA"/>
        </w:rPr>
        <w:t>Options</w:t>
      </w:r>
    </w:p>
    <w:p>
      <w:pPr>
        <w:spacing w:before="567" w:after="0" w:line="278" w:lineRule="exact"/>
        <w:ind w:left="1365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Option</w:t>
      </w:r>
      <w:r>
        <w:rPr>
          <w:rFonts w:ascii="Arial" w:hAnsi="Calibri" w:eastAsiaTheme="minorEastAsia" w:cstheme="minorBidi"/>
          <w:color w:val="000000"/>
          <w:spacing w:val="3606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Description</w:t>
      </w:r>
    </w:p>
    <w:p>
      <w:pPr>
        <w:spacing w:before="277" w:after="0" w:line="278" w:lineRule="exact"/>
        <w:ind w:left="1395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Silent</w:t>
      </w:r>
      <w:r>
        <w:rPr>
          <w:rFonts w:ascii="Arial" w:hAnsi="Calibri" w:eastAsiaTheme="minorEastAsia" w:cstheme="minorBidi"/>
          <w:b/>
          <w:color w:val="000000"/>
          <w:spacing w:val="1605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Start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without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splash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icon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and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without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showing</w:t>
      </w:r>
    </w:p>
    <w:p>
      <w:pPr>
        <w:spacing w:before="52" w:after="0" w:line="278" w:lineRule="exact"/>
        <w:ind w:left="5535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UI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after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init.</w:t>
      </w:r>
    </w:p>
    <w:p>
      <w:pPr>
        <w:spacing w:before="277" w:after="0" w:line="278" w:lineRule="exact"/>
        <w:ind w:left="1335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Isolate</w:t>
      </w:r>
      <w:r>
        <w:rPr>
          <w:rFonts w:ascii="Arial" w:hAnsi="Calibri" w:eastAsiaTheme="minorEastAsia" w:cstheme="minorBidi"/>
          <w:b/>
          <w:color w:val="000000"/>
          <w:spacing w:val="1393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TuneBlade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will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not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save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any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settings.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TuneBlade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will</w:t>
      </w:r>
    </w:p>
    <w:p>
      <w:pPr>
        <w:spacing w:before="52" w:after="0" w:line="278" w:lineRule="exact"/>
        <w:ind w:left="3555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start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and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load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with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currently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saved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settings,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but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it</w:t>
      </w:r>
    </w:p>
    <w:p>
      <w:pPr>
        <w:spacing w:before="52" w:after="0" w:line="278" w:lineRule="exact"/>
        <w:ind w:left="369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will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not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modify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any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settings.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Any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changes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made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to</w:t>
      </w:r>
    </w:p>
    <w:p>
      <w:pPr>
        <w:spacing w:before="52" w:after="0" w:line="278" w:lineRule="exact"/>
        <w:ind w:left="369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settings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will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effect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behaviour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of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TuneBlade</w:t>
      </w:r>
    </w:p>
    <w:p>
      <w:pPr>
        <w:spacing w:before="52" w:after="0" w:line="278" w:lineRule="exact"/>
        <w:ind w:left="3795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as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desired,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but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settings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will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not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be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persistent</w:t>
      </w:r>
    </w:p>
    <w:p>
      <w:pPr>
        <w:spacing w:before="52" w:after="0" w:line="278" w:lineRule="exact"/>
        <w:ind w:left="3885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between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application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restarts.</w:t>
      </w:r>
      <w:r>
        <w:rPr>
          <w:rFonts w:ascii="Arial" w:hAnsi="Calibri" w:eastAsiaTheme="minorEastAsia" w:cstheme="minorBidi"/>
          <w:color w:val="000000"/>
          <w:spacing w:val="67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Multiple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isolated</w:t>
      </w:r>
    </w:p>
    <w:p>
      <w:pPr>
        <w:spacing w:before="52" w:after="0" w:line="278" w:lineRule="exact"/>
        <w:ind w:left="3795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instances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of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TuneBlade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can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run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simultaneously.</w:t>
      </w:r>
    </w:p>
    <w:p>
      <w:pPr>
        <w:spacing w:before="277" w:after="0" w:line="278" w:lineRule="exact"/>
        <w:ind w:left="78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StartHttpControl</w:t>
      </w:r>
      <w:r>
        <w:rPr>
          <w:rFonts w:ascii="Arial" w:hAnsi="Calibri" w:eastAsiaTheme="minorEastAsia" w:cstheme="minorBidi"/>
          <w:b/>
          <w:color w:val="000000"/>
          <w:spacing w:val="949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TuneBlade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will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start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HTTP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control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server.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(The</w:t>
      </w:r>
    </w:p>
    <w:p>
      <w:pPr>
        <w:spacing w:before="52" w:after="0" w:line="278" w:lineRule="exact"/>
        <w:ind w:left="375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setting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will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remain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persistent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between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application</w:t>
      </w:r>
    </w:p>
    <w:p>
      <w:pPr>
        <w:spacing w:before="52" w:after="0" w:line="278" w:lineRule="exact"/>
        <w:ind w:left="591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restarts)</w:t>
      </w:r>
    </w:p>
    <w:p>
      <w:pPr>
        <w:spacing w:before="277" w:after="0" w:line="278" w:lineRule="exact"/>
        <w:ind w:left="78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StopHttpControl</w:t>
      </w:r>
      <w:r>
        <w:rPr>
          <w:rFonts w:ascii="Arial" w:hAnsi="Calibri" w:eastAsiaTheme="minorEastAsia" w:cstheme="minorBidi"/>
          <w:b/>
          <w:color w:val="000000"/>
          <w:spacing w:val="1037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TuneBlade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will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not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start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HTTP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control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server.</w:t>
      </w:r>
    </w:p>
    <w:p>
      <w:pPr>
        <w:spacing w:before="277" w:after="0" w:line="278" w:lineRule="exact"/>
        <w:ind w:left="30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Port=&lt;port-num</w:t>
      </w: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or</w:t>
      </w: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auto&gt;</w:t>
      </w:r>
      <w:r>
        <w:rPr>
          <w:rFonts w:ascii="Arial" w:hAnsi="Calibri" w:eastAsiaTheme="minorEastAsia" w:cstheme="minorBidi"/>
          <w:b/>
          <w:color w:val="000000"/>
          <w:spacing w:val="535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Port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number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to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be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used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for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the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HTTP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control</w:t>
      </w:r>
    </w:p>
    <w:p>
      <w:pPr>
        <w:spacing w:before="52" w:after="0" w:line="278" w:lineRule="exact"/>
        <w:ind w:left="5985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server.</w:t>
      </w:r>
    </w:p>
    <w:p>
      <w:pPr>
        <w:spacing w:before="277" w:after="0" w:line="278" w:lineRule="exact"/>
        <w:ind w:left="102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RemotePW=</w:t>
      </w:r>
      <w:r>
        <w:rPr>
          <w:rFonts w:ascii="Arial" w:hAnsi="Calibri" w:eastAsiaTheme="minorEastAsia" w:cstheme="minorBidi"/>
          <w:b/>
          <w:color w:val="000000"/>
          <w:spacing w:val="1211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Specify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password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for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Remote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HTTP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interface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and</w:t>
      </w:r>
    </w:p>
    <w:p>
      <w:pPr>
        <w:spacing w:before="52" w:after="0" w:line="278" w:lineRule="exact"/>
        <w:ind w:left="477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enable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password.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a-z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A-Z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0-9</w:t>
      </w:r>
    </w:p>
    <w:p>
      <w:pPr>
        <w:spacing w:before="607" w:after="0" w:line="278" w:lineRule="exact"/>
        <w:ind w:left="480" w:right="0" w:firstLine="0"/>
        <w:jc w:val="left"/>
        <w:rPr>
          <w:rFonts w:ascii="Arial" w:hAnsi="Calibri"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StopRemoteZeroConf</w:t>
      </w:r>
      <w:r>
        <w:rPr>
          <w:rFonts w:ascii="Arial" w:hAnsi="Calibri" w:eastAsiaTheme="minorEastAsia" w:cstheme="minorBidi"/>
          <w:b/>
          <w:color w:val="000000"/>
          <w:spacing w:val="1038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Don't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broadcast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remote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service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color w:val="000000"/>
          <w:szCs w:val="22"/>
          <w:lang w:val="en-US" w:eastAsia="en-US" w:bidi="ar-SA"/>
        </w:rPr>
        <w:t>availability.</w:t>
      </w:r>
    </w:p>
    <w:p>
      <w:pPr>
        <w:spacing w:before="832" w:after="0" w:line="278" w:lineRule="exact"/>
        <w:ind w:left="0" w:right="0" w:firstLine="0"/>
        <w:jc w:val="left"/>
        <w:rPr>
          <w:rFonts w:ascii="Arial" w:hAnsi="Calibri"/>
          <w:b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Usage</w:t>
      </w: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b/>
          <w:color w:val="000000"/>
          <w:szCs w:val="22"/>
          <w:lang w:val="en-US" w:eastAsia="en-US" w:bidi="ar-SA"/>
        </w:rPr>
        <w:t>Example:</w:t>
      </w:r>
    </w:p>
    <w:p>
      <w:pPr>
        <w:spacing w:before="52" w:after="0" w:line="278" w:lineRule="exact"/>
        <w:ind w:left="2250" w:right="0" w:firstLine="0"/>
        <w:jc w:val="left"/>
        <w:rPr>
          <w:rFonts w:ascii="Arial" w:hAnsi="Calibri"/>
          <w:i/>
          <w:color w:val="000000"/>
          <w:szCs w:val="22"/>
          <w:lang w:val="en-US" w:eastAsia="en-US" w:bidi="ar-SA"/>
        </w:rPr>
      </w:pPr>
      <w:r>
        <w:rPr>
          <w:rFonts w:ascii="Arial" w:hAnsi="Calibri" w:eastAsiaTheme="minorEastAsia" w:cstheme="minorBidi"/>
          <w:i/>
          <w:color w:val="000000"/>
          <w:szCs w:val="22"/>
          <w:lang w:val="en-US" w:eastAsia="en-US" w:bidi="ar-SA"/>
        </w:rPr>
        <w:t>TuneBlade.exe</w:t>
      </w:r>
      <w:r>
        <w:rPr>
          <w:rFonts w:ascii="Arial" w:hAnsi="Calibri" w:eastAsiaTheme="minorEastAsia" w:cstheme="minorBidi"/>
          <w:i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i/>
          <w:color w:val="000000"/>
          <w:szCs w:val="22"/>
          <w:lang w:val="en-US" w:eastAsia="en-US" w:bidi="ar-SA"/>
        </w:rPr>
        <w:t>Silent</w:t>
      </w:r>
      <w:r>
        <w:rPr>
          <w:rFonts w:ascii="Arial" w:hAnsi="Calibri" w:eastAsiaTheme="minorEastAsia" w:cstheme="minorBidi"/>
          <w:i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i/>
          <w:color w:val="000000"/>
          <w:szCs w:val="22"/>
          <w:lang w:val="en-US" w:eastAsia="en-US" w:bidi="ar-SA"/>
        </w:rPr>
        <w:t>Isolate</w:t>
      </w:r>
      <w:r>
        <w:rPr>
          <w:rFonts w:ascii="Arial" w:hAnsi="Calibri" w:eastAsiaTheme="minorEastAsia" w:cstheme="minorBidi"/>
          <w:i/>
          <w:color w:val="000000"/>
          <w:szCs w:val="22"/>
          <w:lang w:val="en-US" w:eastAsia="en-US" w:bidi="ar-SA"/>
        </w:rPr>
        <w:t xml:space="preserve"> </w:t>
      </w:r>
      <w:r>
        <w:rPr>
          <w:rFonts w:ascii="Arial" w:hAnsi="Calibri" w:eastAsiaTheme="minorEastAsia" w:cstheme="minorBidi"/>
          <w:i/>
          <w:color w:val="000000"/>
          <w:szCs w:val="22"/>
          <w:lang w:val="en-US" w:eastAsia="en-US" w:bidi="ar-SA"/>
        </w:rPr>
        <w:t>StartHttpControl</w:t>
      </w:r>
    </w:p>
    <w:sectPr>
      <w:pgSz w:w="12240" w:h="17960"/>
      <w:pgMar w:top="1449" w:right="100" w:bottom="0" w:left="1440" w:header="720" w:footer="720" w:gutter="0"/>
      <w:pgNumType w:start="1"/>
      <w:cols w:sep="0" w:space="720"/>
      <w:docGrid w:linePitch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pitch w:val="variable"/>
    <w:sig w:usb0="01010101" w:usb1="01010101" w:usb2="01010101" w:usb3="01010101" w:csb0="01010101" w:csb1="01010101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image" Target="media/image2.jpe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