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wordWrap w:val="0"/>
        <w:autoSpaceDE w:val="0"/>
        <w:autoSpaceDN w:val="0"/>
        <w:spacing w:line="14" w:lineRule="exact" w:before="0" w:after="719"/>
        <w:ind w:left="0" w:right="0"/>
      </w:pPr>
    </w:p>
    <w:p>
      <w:pPr>
        <w:widowControl/>
        <w:wordWrap w:val="0"/>
        <w:autoSpaceDE w:val="0"/>
        <w:autoSpaceDN w:val="0"/>
        <w:spacing w:line="285" w:lineRule="exact" w:before="1465" w:after="228"/>
        <w:ind w:left="3735" w:right="0" w:firstLine="0"/>
        <w:jc w:val="left"/>
      </w:pPr>
      <w:r>
        <w:rPr>
          <w:rFonts w:ascii="Arial" w:hAnsi="Arial" w:eastAsia="Arial"/>
          <w:b/>
          <w:i w:val="0"/>
          <w:color w:val="212121"/>
          <w:spacing w:val="3"/>
          <w:sz w:val="28"/>
        </w:rPr>
        <w:t>TuneBlade</w:t>
      </w:r>
      <w:r>
        <w:rPr>
          <w:rFonts w:ascii="Times New Roman" w:hAnsi="Times New Roman" w:eastAsia="Times New Roman"/>
          <w:b/>
          <w:color w:val="212121"/>
          <w:spacing w:val="9"/>
          <w:sz w:val="28"/>
        </w:rPr>
        <w:t xml:space="preserve"> </w:t>
      </w:r>
      <w:r>
        <w:rPr>
          <w:rFonts w:ascii="Arial" w:hAnsi="Arial" w:eastAsia="Arial"/>
          <w:b/>
          <w:i w:val="0"/>
          <w:color w:val="212121"/>
          <w:spacing w:val="3"/>
          <w:sz w:val="28"/>
        </w:rPr>
        <w:t>Command</w:t>
      </w:r>
      <w:r>
        <w:rPr>
          <w:rFonts w:ascii="Times New Roman" w:hAnsi="Times New Roman" w:eastAsia="Times New Roman"/>
          <w:b/>
          <w:color w:val="212121"/>
          <w:spacing w:val="9"/>
          <w:sz w:val="28"/>
        </w:rPr>
        <w:t xml:space="preserve"> </w:t>
      </w:r>
      <w:r>
        <w:rPr>
          <w:rFonts w:ascii="Arial" w:hAnsi="Arial" w:eastAsia="Arial"/>
          <w:b/>
          <w:i w:val="0"/>
          <w:color w:val="212121"/>
          <w:spacing w:val="3"/>
          <w:sz w:val="28"/>
        </w:rPr>
        <w:t>Line</w:t>
      </w:r>
      <w:r>
        <w:rPr>
          <w:rFonts w:ascii="Times New Roman" w:hAnsi="Times New Roman" w:eastAsia="Times New Roman"/>
          <w:b/>
          <w:color w:val="212121"/>
          <w:spacing w:val="9"/>
          <w:sz w:val="28"/>
        </w:rPr>
        <w:t xml:space="preserve"> </w:t>
      </w:r>
      <w:r>
        <w:rPr>
          <w:rFonts w:ascii="Arial" w:hAnsi="Arial" w:eastAsia="Arial"/>
          <w:b/>
          <w:i w:val="0"/>
          <w:color w:val="212121"/>
          <w:spacing w:val="3"/>
          <w:sz w:val="28"/>
        </w:rPr>
        <w:t>Options</w:t>
      </w:r>
    </w:p>
    <w:p>
      <w:pPr>
        <w:widowControl/>
        <w:wordWrap w:val="0"/>
        <w:autoSpaceDE w:val="0"/>
        <w:autoSpaceDN w:val="0"/>
        <w:spacing w:line="14" w:lineRule="exact" w:before="442" w:after="0"/>
        <w:ind w:left="0" w:right="0"/>
      </w:pPr>
    </w:p>
    <w:tbl>
      <w:tblPr>
        <w:tblW w:type="auto" w:w="0"/>
        <w:tblInd w:type="dxa" w:w="1462"/>
        <w:tblLayout w:type="fixed"/>
        <w:tblLook w:firstColumn="1" w:firstRow="1" w:lastColumn="0" w:lastRow="0" w:noHBand="0" w:noVBand="1" w:val="04A0"/>
      </w:tblPr>
      <w:tblGrid>
        <w:gridCol w:w="6120"/>
        <w:gridCol w:w="6120"/>
      </w:tblGrid>
      <w:tr>
        <w:trPr>
          <w:trHeight w:hRule="exact" w:val="555"/>
        </w:trPr>
        <w:tc>
          <w:tcPr>
            <w:tcW w:type="dxa" w:w="3435"/>
            <w:tcBorders>
              <w:top w:val="single" w:sz="6" w:color="000000"/>
              <w:left w:val="single" w:sz="6" w:color="000000"/>
              <w:bottom w:val="single" w:sz="6" w:color="000000"/>
              <w:right w:val="single" w:sz="6" w:color="000000"/>
            </w:tcBorders>
            <w:shd w:fill="D9D9D9"/>
            <w:tcMar>
              <w:left w:type="dxa" w:w="0"/>
              <w:right w:type="dxa" w:w="0"/>
            </w:tcMar>
          </w:tcPr>
          <w:p>
            <w:pPr>
              <w:widowControl/>
              <w:wordWrap w:val="0"/>
              <w:autoSpaceDE w:val="0"/>
              <w:autoSpaceDN w:val="0"/>
              <w:spacing w:line="240" w:lineRule="exact" w:before="135" w:after="0"/>
              <w:ind w:left="1350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Option</w:t>
            </w:r>
          </w:p>
        </w:tc>
        <w:tc>
          <w:tcPr>
            <w:tcW w:type="dxa" w:w="5820"/>
            <w:tcBorders>
              <w:top w:val="single" w:sz="6" w:color="000000"/>
              <w:left w:val="single" w:sz="6" w:color="000000"/>
              <w:bottom w:val="single" w:sz="6" w:color="000000"/>
              <w:right w:val="single" w:sz="6" w:color="000000"/>
            </w:tcBorders>
            <w:shd w:fill="D9D9D9"/>
            <w:tcMar>
              <w:left w:type="dxa" w:w="0"/>
              <w:right w:type="dxa" w:w="0"/>
            </w:tcMar>
          </w:tcPr>
          <w:p>
            <w:pPr>
              <w:widowControl/>
              <w:wordWrap w:val="0"/>
              <w:autoSpaceDE w:val="0"/>
              <w:autoSpaceDN w:val="0"/>
              <w:spacing w:line="240" w:lineRule="exact" w:before="135" w:after="0"/>
              <w:ind w:left="2295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Description</w:t>
            </w:r>
          </w:p>
        </w:tc>
      </w:tr>
      <w:tr>
        <w:trPr>
          <w:trHeight w:hRule="exact" w:val="885"/>
        </w:trPr>
        <w:tc>
          <w:tcPr>
            <w:tcW w:type="dxa" w:w="3435"/>
            <w:tcBorders>
              <w:top w:val="single" w:sz="6" w:color="000000"/>
              <w:left w:val="single" w:sz="6" w:color="000000"/>
              <w:bottom w:val="single" w:sz="6" w:color="000000"/>
              <w:right w:val="single" w:sz="6" w:color="000000"/>
            </w:tcBorders>
            <w:tcMar>
              <w:left w:type="dxa" w:w="0"/>
              <w:right w:type="dxa" w:w="0"/>
            </w:tcMar>
          </w:tcPr>
          <w:p>
            <w:pPr>
              <w:widowControl/>
              <w:wordWrap w:val="0"/>
              <w:autoSpaceDE w:val="0"/>
              <w:autoSpaceDN w:val="0"/>
              <w:spacing w:line="240" w:lineRule="exact" w:before="135" w:after="0"/>
              <w:ind w:left="1380" w:right="0" w:firstLine="0"/>
              <w:jc w:val="left"/>
            </w:pPr>
            <w:r>
              <w:rPr>
                <w:rFonts w:ascii="Arial" w:hAnsi="Arial" w:eastAsia="Arial"/>
                <w:b/>
                <w:i w:val="0"/>
                <w:color w:val="000000"/>
                <w:sz w:val="24"/>
              </w:rPr>
              <w:t>Silent</w:t>
            </w:r>
          </w:p>
        </w:tc>
        <w:tc>
          <w:tcPr>
            <w:tcW w:type="dxa" w:w="5820"/>
            <w:tcBorders>
              <w:top w:val="single" w:sz="6" w:color="000000"/>
              <w:left w:val="single" w:sz="6" w:color="000000"/>
              <w:bottom w:val="single" w:sz="6" w:color="000000"/>
              <w:right w:val="single" w:sz="6" w:color="000000"/>
            </w:tcBorders>
            <w:tcMar>
              <w:left w:type="dxa" w:w="0"/>
              <w:right w:type="dxa" w:w="0"/>
            </w:tcMar>
          </w:tcPr>
          <w:p>
            <w:pPr>
              <w:widowControl/>
              <w:wordWrap w:val="0"/>
              <w:autoSpaceDE w:val="0"/>
              <w:autoSpaceDN w:val="0"/>
              <w:spacing w:line="240" w:lineRule="exact" w:before="135" w:after="0"/>
              <w:ind w:left="270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Start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without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the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splash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icon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and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without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showing</w:t>
            </w:r>
          </w:p>
          <w:p>
            <w:pPr>
              <w:widowControl/>
              <w:wordWrap w:val="0"/>
              <w:autoSpaceDE w:val="0"/>
              <w:autoSpaceDN w:val="0"/>
              <w:spacing w:line="240" w:lineRule="exact" w:before="90" w:after="0"/>
              <w:ind w:left="2085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the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UI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after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init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.</w:t>
            </w:r>
          </w:p>
        </w:tc>
      </w:tr>
      <w:tr>
        <w:trPr>
          <w:trHeight w:hRule="exact" w:val="2535"/>
        </w:trPr>
        <w:tc>
          <w:tcPr>
            <w:tcW w:type="dxa" w:w="3435"/>
            <w:tcBorders>
              <w:top w:val="single" w:sz="6" w:color="000000"/>
              <w:left w:val="single" w:sz="6" w:color="000000"/>
              <w:bottom w:val="single" w:sz="6" w:color="000000"/>
              <w:right w:val="single" w:sz="6" w:color="000000"/>
            </w:tcBorders>
            <w:tcMar>
              <w:left w:type="dxa" w:w="0"/>
              <w:right w:type="dxa" w:w="0"/>
            </w:tcMar>
          </w:tcPr>
          <w:p>
            <w:pPr>
              <w:widowControl/>
              <w:wordWrap w:val="0"/>
              <w:autoSpaceDE w:val="0"/>
              <w:autoSpaceDN w:val="0"/>
              <w:spacing w:line="240" w:lineRule="exact" w:before="135" w:after="0"/>
              <w:ind w:left="1320" w:right="0" w:firstLine="0"/>
              <w:jc w:val="left"/>
            </w:pPr>
            <w:r>
              <w:rPr>
                <w:rFonts w:ascii="Arial" w:hAnsi="Arial" w:eastAsia="Arial"/>
                <w:b/>
                <w:i w:val="0"/>
                <w:color w:val="000000"/>
                <w:sz w:val="24"/>
              </w:rPr>
              <w:t>Isolate</w:t>
            </w:r>
          </w:p>
        </w:tc>
        <w:tc>
          <w:tcPr>
            <w:tcW w:type="dxa" w:w="5820"/>
            <w:tcBorders>
              <w:top w:val="single" w:sz="6" w:color="000000"/>
              <w:left w:val="single" w:sz="6" w:color="000000"/>
              <w:bottom w:val="single" w:sz="6" w:color="000000"/>
              <w:right w:val="single" w:sz="6" w:color="000000"/>
            </w:tcBorders>
            <w:tcMar>
              <w:left w:type="dxa" w:w="0"/>
              <w:right w:type="dxa" w:w="0"/>
            </w:tcMar>
          </w:tcPr>
          <w:p>
            <w:pPr>
              <w:widowControl/>
              <w:wordWrap w:val="0"/>
              <w:autoSpaceDE w:val="0"/>
              <w:autoSpaceDN w:val="0"/>
              <w:spacing w:line="240" w:lineRule="exact" w:before="135" w:after="0"/>
              <w:ind w:left="105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TuneBlade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will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not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save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any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settings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.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TuneBlade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will</w:t>
            </w:r>
          </w:p>
          <w:p>
            <w:pPr>
              <w:widowControl/>
              <w:wordWrap w:val="0"/>
              <w:autoSpaceDE w:val="0"/>
              <w:autoSpaceDN w:val="0"/>
              <w:spacing w:line="240" w:lineRule="exact" w:before="90" w:after="0"/>
              <w:ind w:left="105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start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and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load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with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the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currently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saved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settings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,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but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it</w:t>
            </w:r>
          </w:p>
          <w:p>
            <w:pPr>
              <w:widowControl/>
              <w:wordWrap w:val="0"/>
              <w:autoSpaceDE w:val="0"/>
              <w:autoSpaceDN w:val="0"/>
              <w:spacing w:line="240" w:lineRule="exact" w:before="90" w:after="0"/>
              <w:ind w:left="240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will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not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modify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any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settings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.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Any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changes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made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to</w:t>
            </w:r>
          </w:p>
          <w:p>
            <w:pPr>
              <w:widowControl/>
              <w:wordWrap w:val="0"/>
              <w:autoSpaceDE w:val="0"/>
              <w:autoSpaceDN w:val="0"/>
              <w:spacing w:line="240" w:lineRule="exact" w:before="90" w:after="0"/>
              <w:ind w:left="240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the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settings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will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effect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the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behaviour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of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TuneBlade</w:t>
            </w:r>
          </w:p>
          <w:p>
            <w:pPr>
              <w:widowControl/>
              <w:wordWrap w:val="0"/>
              <w:autoSpaceDE w:val="0"/>
              <w:autoSpaceDN w:val="0"/>
              <w:spacing w:line="240" w:lineRule="exact" w:before="90" w:after="0"/>
              <w:ind w:left="345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as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desired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,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but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the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settings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will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not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be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persistent</w:t>
            </w:r>
          </w:p>
          <w:p>
            <w:pPr>
              <w:widowControl/>
              <w:wordWrap w:val="0"/>
              <w:autoSpaceDE w:val="0"/>
              <w:autoSpaceDN w:val="0"/>
              <w:spacing w:line="240" w:lineRule="exact" w:before="90" w:after="0"/>
              <w:ind w:left="435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between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application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restarts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.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3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Multiple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isolated</w:t>
            </w:r>
          </w:p>
          <w:p>
            <w:pPr>
              <w:widowControl/>
              <w:wordWrap w:val="0"/>
              <w:autoSpaceDE w:val="0"/>
              <w:autoSpaceDN w:val="0"/>
              <w:spacing w:line="240" w:lineRule="exact" w:before="90" w:after="0"/>
              <w:ind w:left="345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instances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of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TuneBlade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can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run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simultaneously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.</w:t>
            </w:r>
          </w:p>
        </w:tc>
      </w:tr>
      <w:tr>
        <w:trPr>
          <w:trHeight w:hRule="exact" w:val="1215"/>
        </w:trPr>
        <w:tc>
          <w:tcPr>
            <w:tcW w:type="dxa" w:w="3435"/>
            <w:tcBorders>
              <w:top w:val="single" w:sz="6" w:color="000000"/>
              <w:left w:val="single" w:sz="6" w:color="000000"/>
              <w:bottom w:val="single" w:sz="6" w:color="000000"/>
              <w:right w:val="single" w:sz="6" w:color="000000"/>
            </w:tcBorders>
            <w:tcMar>
              <w:left w:type="dxa" w:w="0"/>
              <w:right w:type="dxa" w:w="0"/>
            </w:tcMar>
          </w:tcPr>
          <w:p>
            <w:pPr>
              <w:widowControl/>
              <w:wordWrap w:val="0"/>
              <w:autoSpaceDE w:val="0"/>
              <w:autoSpaceDN w:val="0"/>
              <w:spacing w:line="240" w:lineRule="exact" w:before="135" w:after="0"/>
              <w:ind w:left="765" w:right="0" w:firstLine="0"/>
              <w:jc w:val="left"/>
            </w:pPr>
            <w:r>
              <w:rPr>
                <w:rFonts w:ascii="Arial" w:hAnsi="Arial" w:eastAsia="Arial"/>
                <w:b/>
                <w:i w:val="0"/>
                <w:color w:val="000000"/>
                <w:sz w:val="24"/>
              </w:rPr>
              <w:t>StartHttpControl</w:t>
            </w:r>
          </w:p>
        </w:tc>
        <w:tc>
          <w:tcPr>
            <w:tcW w:type="dxa" w:w="5820"/>
            <w:tcBorders>
              <w:top w:val="single" w:sz="6" w:color="000000"/>
              <w:left w:val="single" w:sz="6" w:color="000000"/>
              <w:bottom w:val="single" w:sz="6" w:color="000000"/>
              <w:right w:val="single" w:sz="6" w:color="000000"/>
            </w:tcBorders>
            <w:tcMar>
              <w:left w:type="dxa" w:w="0"/>
              <w:right w:type="dxa" w:w="0"/>
            </w:tcMar>
          </w:tcPr>
          <w:p>
            <w:pPr>
              <w:widowControl/>
              <w:wordWrap w:val="0"/>
              <w:autoSpaceDE w:val="0"/>
              <w:autoSpaceDN w:val="0"/>
              <w:spacing w:line="240" w:lineRule="exact" w:before="135" w:after="0"/>
              <w:ind w:left="225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TuneBlade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will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start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the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HTTP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control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server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.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(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The</w:t>
            </w:r>
          </w:p>
          <w:p>
            <w:pPr>
              <w:widowControl/>
              <w:wordWrap w:val="0"/>
              <w:autoSpaceDE w:val="0"/>
              <w:autoSpaceDN w:val="0"/>
              <w:spacing w:line="240" w:lineRule="exact" w:before="90" w:after="0"/>
              <w:ind w:left="300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setting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will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remain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persistent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between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application</w:t>
            </w:r>
          </w:p>
          <w:p>
            <w:pPr>
              <w:widowControl/>
              <w:wordWrap w:val="0"/>
              <w:autoSpaceDE w:val="0"/>
              <w:autoSpaceDN w:val="0"/>
              <w:spacing w:line="240" w:lineRule="exact" w:before="90" w:after="0"/>
              <w:ind w:left="2460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restarts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)</w:t>
            </w:r>
          </w:p>
        </w:tc>
      </w:tr>
      <w:tr>
        <w:trPr>
          <w:trHeight w:hRule="exact" w:val="555"/>
        </w:trPr>
        <w:tc>
          <w:tcPr>
            <w:tcW w:type="dxa" w:w="3435"/>
            <w:tcBorders>
              <w:top w:val="single" w:sz="6" w:color="000000"/>
              <w:left w:val="single" w:sz="6" w:color="000000"/>
              <w:bottom w:val="single" w:sz="6" w:color="000000"/>
              <w:right w:val="single" w:sz="6" w:color="000000"/>
            </w:tcBorders>
            <w:tcMar>
              <w:left w:type="dxa" w:w="0"/>
              <w:right w:type="dxa" w:w="0"/>
            </w:tcMar>
          </w:tcPr>
          <w:p>
            <w:pPr>
              <w:widowControl/>
              <w:wordWrap w:val="0"/>
              <w:autoSpaceDE w:val="0"/>
              <w:autoSpaceDN w:val="0"/>
              <w:spacing w:line="240" w:lineRule="exact" w:before="135" w:after="0"/>
              <w:ind w:left="765" w:right="0" w:firstLine="0"/>
              <w:jc w:val="left"/>
            </w:pPr>
            <w:r>
              <w:rPr>
                <w:rFonts w:ascii="Arial" w:hAnsi="Arial" w:eastAsia="Arial"/>
                <w:b/>
                <w:i w:val="0"/>
                <w:color w:val="000000"/>
                <w:sz w:val="24"/>
              </w:rPr>
              <w:t>StopHttpControl</w:t>
            </w:r>
          </w:p>
        </w:tc>
        <w:tc>
          <w:tcPr>
            <w:tcW w:type="dxa" w:w="5820"/>
            <w:tcBorders>
              <w:top w:val="single" w:sz="6" w:color="000000"/>
              <w:left w:val="single" w:sz="6" w:color="000000"/>
              <w:bottom w:val="single" w:sz="6" w:color="000000"/>
              <w:right w:val="single" w:sz="6" w:color="000000"/>
            </w:tcBorders>
            <w:tcMar>
              <w:left w:type="dxa" w:w="0"/>
              <w:right w:type="dxa" w:w="0"/>
            </w:tcMar>
          </w:tcPr>
          <w:p>
            <w:pPr>
              <w:widowControl/>
              <w:wordWrap w:val="0"/>
              <w:autoSpaceDE w:val="0"/>
              <w:autoSpaceDN w:val="0"/>
              <w:spacing w:line="240" w:lineRule="exact" w:before="135" w:after="0"/>
              <w:ind w:left="300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TuneBlade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will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not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start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the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HTTP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control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server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.</w:t>
            </w:r>
          </w:p>
        </w:tc>
      </w:tr>
      <w:tr>
        <w:trPr>
          <w:trHeight w:hRule="exact" w:val="885"/>
        </w:trPr>
        <w:tc>
          <w:tcPr>
            <w:tcW w:type="dxa" w:w="3435"/>
            <w:tcBorders>
              <w:top w:val="single" w:sz="6" w:color="000000"/>
              <w:left w:val="single" w:sz="6" w:color="000000"/>
              <w:bottom w:val="single" w:sz="6" w:color="000000"/>
              <w:right w:val="single" w:sz="6" w:color="000000"/>
            </w:tcBorders>
            <w:tcMar>
              <w:left w:type="dxa" w:w="0"/>
              <w:right w:type="dxa" w:w="0"/>
            </w:tcMar>
          </w:tcPr>
          <w:p>
            <w:pPr>
              <w:widowControl/>
              <w:wordWrap w:val="0"/>
              <w:autoSpaceDE w:val="0"/>
              <w:autoSpaceDN w:val="0"/>
              <w:spacing w:line="240" w:lineRule="exact" w:before="135" w:after="0"/>
              <w:ind w:left="285" w:right="0" w:firstLine="0"/>
              <w:jc w:val="left"/>
            </w:pPr>
            <w:r>
              <w:rPr>
                <w:rFonts w:ascii="Arial" w:hAnsi="Arial" w:eastAsia="Arial"/>
                <w:b/>
                <w:i w:val="0"/>
                <w:color w:val="000000"/>
                <w:sz w:val="24"/>
              </w:rPr>
              <w:t>Port</w:t>
            </w:r>
            <w:r>
              <w:rPr>
                <w:rFonts w:ascii="Arial" w:hAnsi="Arial" w:eastAsia="Arial"/>
                <w:b/>
                <w:i w:val="0"/>
                <w:color w:val="000000"/>
                <w:sz w:val="24"/>
              </w:rPr>
              <w:t>=&lt;</w:t>
            </w:r>
            <w:r>
              <w:rPr>
                <w:rFonts w:ascii="Arial" w:hAnsi="Arial" w:eastAsia="Arial"/>
                <w:b/>
                <w:i w:val="0"/>
                <w:color w:val="000000"/>
                <w:sz w:val="24"/>
              </w:rPr>
              <w:t>port</w:t>
            </w:r>
            <w:r>
              <w:rPr>
                <w:rFonts w:ascii="Arial" w:hAnsi="Arial" w:eastAsia="Arial"/>
                <w:b/>
                <w:i w:val="0"/>
                <w:color w:val="000000"/>
                <w:sz w:val="24"/>
              </w:rPr>
              <w:t>-</w:t>
            </w:r>
            <w:r>
              <w:rPr>
                <w:rFonts w:ascii="Arial" w:hAnsi="Arial" w:eastAsia="Arial"/>
                <w:b/>
                <w:i w:val="0"/>
                <w:color w:val="000000"/>
                <w:sz w:val="24"/>
              </w:rPr>
              <w:t>num</w:t>
            </w:r>
            <w:r>
              <w:rPr>
                <w:rFonts w:ascii="Times New Roman" w:hAnsi="Times New Roman" w:eastAsia="Times New Roman"/>
                <w:b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/>
                <w:i w:val="0"/>
                <w:color w:val="000000"/>
                <w:sz w:val="24"/>
              </w:rPr>
              <w:t>or</w:t>
            </w:r>
            <w:r>
              <w:rPr>
                <w:rFonts w:ascii="Times New Roman" w:hAnsi="Times New Roman" w:eastAsia="Times New Roman"/>
                <w:b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/>
                <w:i w:val="0"/>
                <w:color w:val="000000"/>
                <w:sz w:val="24"/>
              </w:rPr>
              <w:t>auto</w:t>
            </w:r>
            <w:r>
              <w:rPr>
                <w:rFonts w:ascii="Arial" w:hAnsi="Arial" w:eastAsia="Arial"/>
                <w:b/>
                <w:i w:val="0"/>
                <w:color w:val="000000"/>
                <w:sz w:val="24"/>
              </w:rPr>
              <w:t>&gt;</w:t>
            </w:r>
          </w:p>
        </w:tc>
        <w:tc>
          <w:tcPr>
            <w:tcW w:type="dxa" w:w="5820"/>
            <w:tcBorders>
              <w:top w:val="single" w:sz="6" w:color="000000"/>
              <w:left w:val="single" w:sz="6" w:color="000000"/>
              <w:bottom w:val="single" w:sz="6" w:color="000000"/>
              <w:right w:val="single" w:sz="6" w:color="000000"/>
            </w:tcBorders>
            <w:tcMar>
              <w:left w:type="dxa" w:w="0"/>
              <w:right w:type="dxa" w:w="0"/>
            </w:tcMar>
          </w:tcPr>
          <w:p>
            <w:pPr>
              <w:widowControl/>
              <w:wordWrap w:val="0"/>
              <w:autoSpaceDE w:val="0"/>
              <w:autoSpaceDN w:val="0"/>
              <w:spacing w:line="240" w:lineRule="exact" w:before="135" w:after="0"/>
              <w:ind w:left="285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The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Port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number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to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be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used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for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the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HTTP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control</w:t>
            </w:r>
          </w:p>
          <w:p>
            <w:pPr>
              <w:widowControl/>
              <w:wordWrap w:val="0"/>
              <w:autoSpaceDE w:val="0"/>
              <w:autoSpaceDN w:val="0"/>
              <w:spacing w:line="240" w:lineRule="exact" w:before="90" w:after="0"/>
              <w:ind w:left="2535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server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.</w:t>
            </w:r>
          </w:p>
        </w:tc>
      </w:tr>
      <w:tr>
        <w:trPr>
          <w:trHeight w:hRule="exact" w:val="1215"/>
        </w:trPr>
        <w:tc>
          <w:tcPr>
            <w:tcW w:type="dxa" w:w="3435"/>
            <w:tcBorders>
              <w:top w:val="single" w:sz="6" w:color="000000"/>
              <w:left w:val="single" w:sz="6" w:color="000000"/>
              <w:bottom w:val="single" w:sz="6" w:color="000000"/>
              <w:right w:val="single" w:sz="6" w:color="000000"/>
            </w:tcBorders>
            <w:tcMar>
              <w:left w:type="dxa" w:w="0"/>
              <w:right w:type="dxa" w:w="0"/>
            </w:tcMar>
          </w:tcPr>
          <w:p>
            <w:pPr>
              <w:widowControl/>
              <w:wordWrap w:val="0"/>
              <w:autoSpaceDE w:val="0"/>
              <w:autoSpaceDN w:val="0"/>
              <w:spacing w:line="240" w:lineRule="exact" w:before="135" w:after="0"/>
              <w:ind w:left="1005" w:right="0" w:firstLine="0"/>
              <w:jc w:val="left"/>
            </w:pPr>
            <w:r>
              <w:rPr>
                <w:rFonts w:ascii="Arial" w:hAnsi="Arial" w:eastAsia="Arial"/>
                <w:b/>
                <w:i w:val="0"/>
                <w:color w:val="000000"/>
                <w:sz w:val="24"/>
              </w:rPr>
              <w:t>RemotePW</w:t>
            </w:r>
            <w:r>
              <w:rPr>
                <w:rFonts w:ascii="Arial" w:hAnsi="Arial" w:eastAsia="Arial"/>
                <w:b/>
                <w:i w:val="0"/>
                <w:color w:val="000000"/>
                <w:sz w:val="24"/>
              </w:rPr>
              <w:t>=</w:t>
            </w:r>
          </w:p>
        </w:tc>
        <w:tc>
          <w:tcPr>
            <w:tcW w:type="dxa" w:w="5820"/>
            <w:tcBorders>
              <w:top w:val="single" w:sz="6" w:color="000000"/>
              <w:left w:val="single" w:sz="6" w:color="000000"/>
              <w:bottom w:val="single" w:sz="6" w:color="000000"/>
              <w:right w:val="single" w:sz="6" w:color="000000"/>
            </w:tcBorders>
            <w:tcMar>
              <w:left w:type="dxa" w:w="0"/>
              <w:right w:type="dxa" w:w="0"/>
            </w:tcMar>
          </w:tcPr>
          <w:p>
            <w:pPr>
              <w:widowControl/>
              <w:wordWrap w:val="0"/>
              <w:autoSpaceDE w:val="0"/>
              <w:autoSpaceDN w:val="0"/>
              <w:spacing w:line="240" w:lineRule="exact" w:before="135" w:after="0"/>
              <w:ind w:left="255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Specify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password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for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Remote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HTTP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interface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and</w:t>
            </w:r>
          </w:p>
          <w:p>
            <w:pPr>
              <w:widowControl/>
              <w:wordWrap w:val="0"/>
              <w:autoSpaceDE w:val="0"/>
              <w:autoSpaceDN w:val="0"/>
              <w:spacing w:line="240" w:lineRule="exact" w:before="90" w:after="0"/>
              <w:ind w:left="1320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enable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password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.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a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-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z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A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-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Z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0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-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9</w:t>
            </w:r>
          </w:p>
        </w:tc>
      </w:tr>
      <w:tr>
        <w:trPr>
          <w:trHeight w:hRule="exact" w:val="555"/>
        </w:trPr>
        <w:tc>
          <w:tcPr>
            <w:tcW w:type="dxa" w:w="3435"/>
            <w:tcBorders>
              <w:top w:val="single" w:sz="6" w:color="000000"/>
              <w:left w:val="single" w:sz="6" w:color="000000"/>
              <w:bottom w:val="single" w:sz="6" w:color="000000"/>
              <w:right w:val="single" w:sz="6" w:color="000000"/>
            </w:tcBorders>
            <w:tcMar>
              <w:left w:type="dxa" w:w="0"/>
              <w:right w:type="dxa" w:w="0"/>
            </w:tcMar>
          </w:tcPr>
          <w:p>
            <w:pPr>
              <w:widowControl/>
              <w:wordWrap w:val="0"/>
              <w:autoSpaceDE w:val="0"/>
              <w:autoSpaceDN w:val="0"/>
              <w:spacing w:line="240" w:lineRule="exact" w:before="135" w:after="0"/>
              <w:ind w:left="465" w:right="0" w:firstLine="0"/>
              <w:jc w:val="left"/>
            </w:pPr>
            <w:r>
              <w:rPr>
                <w:rFonts w:ascii="Arial" w:hAnsi="Arial" w:eastAsia="Arial"/>
                <w:b/>
                <w:i w:val="0"/>
                <w:color w:val="000000"/>
                <w:sz w:val="24"/>
              </w:rPr>
              <w:t>StopRemoteZeroConf</w:t>
            </w:r>
          </w:p>
        </w:tc>
        <w:tc>
          <w:tcPr>
            <w:tcW w:type="dxa" w:w="5820"/>
            <w:tcBorders>
              <w:top w:val="single" w:sz="6" w:color="000000"/>
              <w:left w:val="single" w:sz="6" w:color="000000"/>
              <w:bottom w:val="single" w:sz="6" w:color="000000"/>
              <w:right w:val="single" w:sz="6" w:color="000000"/>
            </w:tcBorders>
            <w:tcMar>
              <w:left w:type="dxa" w:w="0"/>
              <w:right w:type="dxa" w:w="0"/>
            </w:tcMar>
          </w:tcPr>
          <w:p>
            <w:pPr>
              <w:widowControl/>
              <w:wordWrap w:val="0"/>
              <w:autoSpaceDE w:val="0"/>
              <w:autoSpaceDN w:val="0"/>
              <w:spacing w:line="240" w:lineRule="exact" w:before="135" w:after="0"/>
              <w:ind w:left="615" w:right="0" w:firstLine="0"/>
              <w:jc w:val="left"/>
            </w:pP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Don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'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broadcast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remote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service</w:t>
            </w:r>
            <w:r>
              <w:rPr>
                <w:rFonts w:ascii="Times New Roman" w:hAnsi="Times New Roman" w:eastAsia="Times New Roman"/>
                <w:b w:val="0"/>
                <w:color w:val="000000"/>
                <w:spacing w:val="7"/>
                <w:sz w:val="24"/>
              </w:rPr>
              <w:t xml:space="preserve"> 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availability</w:t>
            </w:r>
            <w:r>
              <w:rPr>
                <w:rFonts w:ascii="Arial" w:hAnsi="Arial" w:eastAsia="Arial"/>
                <w:b w:val="0"/>
                <w:i w:val="0"/>
                <w:color w:val="000000"/>
                <w:sz w:val="24"/>
              </w:rPr>
              <w:t>.</w:t>
            </w:r>
          </w:p>
        </w:tc>
      </w:tr>
    </w:tbl>
    <w:p>
      <w:pPr>
        <w:widowControl/>
        <w:wordWrap w:val="0"/>
        <w:autoSpaceDE w:val="0"/>
        <w:autoSpaceDN w:val="0"/>
        <w:spacing w:line="240" w:lineRule="exact" w:before="690" w:after="45"/>
        <w:ind w:left="1440" w:right="0" w:firstLine="0"/>
        <w:jc w:val="left"/>
      </w:pPr>
      <w:r>
        <w:rPr>
          <w:rFonts w:ascii="Arial" w:hAnsi="Arial" w:eastAsia="Arial"/>
          <w:b/>
          <w:i w:val="0"/>
          <w:color w:val="000000"/>
          <w:sz w:val="24"/>
        </w:rPr>
        <w:t>Usage</w:t>
      </w:r>
      <w:r>
        <w:rPr>
          <w:rFonts w:ascii="Times New Roman" w:hAnsi="Times New Roman" w:eastAsia="Times New Roman"/>
          <w:b/>
          <w:color w:val="000000"/>
          <w:spacing w:val="7"/>
          <w:sz w:val="24"/>
        </w:rPr>
        <w:t xml:space="preserve"> </w:t>
      </w:r>
      <w:r>
        <w:rPr>
          <w:rFonts w:ascii="Arial" w:hAnsi="Arial" w:eastAsia="Arial"/>
          <w:b/>
          <w:i w:val="0"/>
          <w:color w:val="000000"/>
          <w:sz w:val="24"/>
        </w:rPr>
        <w:t>Example</w:t>
      </w:r>
      <w:r>
        <w:rPr>
          <w:rFonts w:ascii="Arial" w:hAnsi="Arial" w:eastAsia="Arial"/>
          <w:b/>
          <w:i w:val="0"/>
          <w:color w:val="000000"/>
          <w:sz w:val="24"/>
        </w:rPr>
        <w:t>:</w:t>
      </w:r>
    </w:p>
    <w:p>
      <w:pPr>
        <w:widowControl/>
        <w:wordWrap w:val="0"/>
        <w:autoSpaceDE w:val="0"/>
        <w:autoSpaceDN w:val="0"/>
        <w:spacing w:line="240" w:lineRule="exact" w:before="90" w:after="0"/>
        <w:ind w:left="3690" w:right="0" w:firstLine="0"/>
        <w:jc w:val="left"/>
      </w:pPr>
      <w:r>
        <w:rPr>
          <w:rFonts w:ascii="Arial" w:hAnsi="Arial" w:eastAsia="Arial"/>
          <w:b w:val="0"/>
          <w:i/>
          <w:color w:val="000000"/>
          <w:sz w:val="24"/>
        </w:rPr>
        <w:t>TuneBlade</w:t>
      </w:r>
      <w:r>
        <w:rPr>
          <w:rFonts w:ascii="Arial" w:hAnsi="Arial" w:eastAsia="Arial"/>
          <w:b w:val="0"/>
          <w:i/>
          <w:color w:val="000000"/>
          <w:sz w:val="24"/>
        </w:rPr>
        <w:t>.</w:t>
      </w:r>
      <w:r>
        <w:rPr>
          <w:rFonts w:ascii="Arial" w:hAnsi="Arial" w:eastAsia="Arial"/>
          <w:b w:val="0"/>
          <w:i/>
          <w:color w:val="000000"/>
          <w:sz w:val="24"/>
        </w:rPr>
        <w:t>exe</w:t>
      </w:r>
      <w:r>
        <w:rPr>
          <w:rFonts w:ascii="Arial" w:hAnsi="Arial" w:eastAsia="Arial"/>
          <w:b w:val="0"/>
          <w:i/>
          <w:color w:val="000000"/>
          <w:sz w:val="24"/>
        </w:rPr>
        <w:t xml:space="preserve"> </w:t>
      </w:r>
      <w:r>
        <w:rPr>
          <w:rFonts w:ascii="Arial" w:hAnsi="Arial" w:eastAsia="Arial"/>
          <w:b w:val="0"/>
          <w:i/>
          <w:color w:val="000000"/>
          <w:sz w:val="24"/>
        </w:rPr>
        <w:t>Silent</w:t>
      </w:r>
      <w:r>
        <w:rPr>
          <w:rFonts w:ascii="Arial" w:hAnsi="Arial" w:eastAsia="Arial"/>
          <w:b w:val="0"/>
          <w:i/>
          <w:color w:val="000000"/>
          <w:sz w:val="24"/>
        </w:rPr>
        <w:t xml:space="preserve"> </w:t>
      </w:r>
      <w:r>
        <w:rPr>
          <w:rFonts w:ascii="Arial" w:hAnsi="Arial" w:eastAsia="Arial"/>
          <w:b w:val="0"/>
          <w:i/>
          <w:color w:val="000000"/>
          <w:sz w:val="24"/>
        </w:rPr>
        <w:t>Isolate</w:t>
      </w:r>
      <w:r>
        <w:rPr>
          <w:rFonts w:ascii="Arial" w:hAnsi="Arial" w:eastAsia="Arial"/>
          <w:b w:val="0"/>
          <w:i/>
          <w:color w:val="000000"/>
          <w:sz w:val="24"/>
        </w:rPr>
        <w:t xml:space="preserve"> </w:t>
      </w:r>
      <w:r>
        <w:rPr>
          <w:rFonts w:ascii="Arial" w:hAnsi="Arial" w:eastAsia="Arial"/>
          <w:b w:val="0"/>
          <w:i/>
          <w:color w:val="000000"/>
          <w:sz w:val="24"/>
        </w:rPr>
        <w:t>StartHttpControl</w:t>
      </w:r>
    </w:p>
    <w:sectPr w:rsidR="00FC693F" w:rsidRPr="0006063C" w:rsidSect="00034616">
      <w:pgSz w:w="12240" w:h="15840"/>
      <w:pgMar w:top="0" w:right="0" w:bottom="0" w:left="0" w:header="720" w:footer="720" w:gutter="0"/>
      <w:cols w:space="720" w:num="1" w:equalWidth="0">
        <w:col w:w="12240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embedTrueTypeFonts/>
  <w:saveSubsetFonts/>
  <w:proofState w:spelling="clean" w:grammar="clean"/>
  <w:defaultTabStop w:val="720"/>
  <w:noPunctuationKerning/>
  <w:characterSpacingControl w:val="compressPunctuationAndJapaneseKana"/>
  <w:savePreviewPicture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LightPDF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LightPDF</Company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LightPDF</dc:creator>
  <cp:keywords/>
  <dc:description>generated by LightPDF 20230830</dc:description>
  <cp:lastModifiedBy>LightPDF</cp:lastModifiedBy>
  <cp:revision>1</cp:revision>
  <dcterms:created xsi:type="dcterms:W3CDTF">2024-05-23T01:53:03Z</dcterms:created>
  <dcterms:modified xsi:type="dcterms:W3CDTF">2024-05-23T01:53:03Z</dcterms:modified>
  <cp:category/>
</cp:coreProperties>
</file>